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3783770"/>
            <wp:effectExtent l="0" t="0" r="0" b="0"/>
            <wp:wrapThrough wrapText="bothSides" distL="152400" distR="152400">
              <wp:wrapPolygon edited="1">
                <wp:start x="0" y="36"/>
                <wp:lineTo x="21600" y="36"/>
                <wp:lineTo x="21600" y="21564"/>
                <wp:lineTo x="0" y="21564"/>
                <wp:lineTo x="0" y="36"/>
              </wp:wrapPolygon>
            </wp:wrapThrough>
            <wp:docPr id="1073741825" name="officeArt object" descr="immagine-incolla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-incollata.png" descr="immagine-incollat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783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hd w:val="clear" w:color="auto" w:fill="ffffff"/>
          <w:rtl w:val="0"/>
          <w:lang w:val="it-IT"/>
        </w:rPr>
        <w:t>Il Centro Pristem dell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</w:rPr>
        <w:t>Universit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Bocconi ha bandito l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>edizione 202</w:t>
      </w:r>
      <w:r>
        <w:rPr>
          <w:rFonts w:ascii="Times New Roman" w:hAnsi="Times New Roman"/>
          <w:shd w:val="clear" w:color="auto" w:fill="ffffff"/>
          <w:rtl w:val="0"/>
          <w:lang w:val="it-IT"/>
        </w:rPr>
        <w:t>4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dei Campionati Internazionali di Giochi Matematici, per i quali l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istituto Comprensivo </w:t>
      </w:r>
      <w:r>
        <w:rPr>
          <w:rFonts w:ascii="Times New Roman" w:hAnsi="Times New Roman" w:hint="default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hd w:val="clear" w:color="auto" w:fill="ffffff"/>
          <w:rtl w:val="0"/>
          <w:lang w:val="it-IT"/>
        </w:rPr>
        <w:t>G. Solari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” 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referente di zona.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Sabato 1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6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 xml:space="preserve"> marzo</w:t>
      </w:r>
      <w:r>
        <w:rPr>
          <w:rFonts w:ascii="Times New Roman" w:hAnsi="Times New Roman"/>
          <w:shd w:val="clear" w:color="auto" w:fill="ffffff"/>
          <w:rtl w:val="0"/>
          <w:lang w:val="it-IT"/>
        </w:rPr>
        <w:t>, presso la sede della Scuola Secondaria, in via Bramante 119, i concorrenti che hanno superato i Quarti di finale disputeranno le Semifinali.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Le categorie che parteciperanno alla competizione sono: 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 w:hint="default"/>
          <w:shd w:val="clear" w:color="auto" w:fill="ffffff"/>
          <w:rtl w:val="0"/>
        </w:rPr>
        <w:t xml:space="preserve">•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C1 (studenti di prima e seconda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secondaria di primo grado</w:t>
      </w:r>
      <w:r>
        <w:rPr>
          <w:rFonts w:ascii="Times New Roman" w:hAnsi="Times New Roman"/>
          <w:shd w:val="clear" w:color="auto" w:fill="ffffff"/>
          <w:rtl w:val="0"/>
          <w:lang w:val="it-IT"/>
        </w:rPr>
        <w:t>);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 w:hint="default"/>
          <w:shd w:val="clear" w:color="auto" w:fill="ffffff"/>
          <w:rtl w:val="0"/>
        </w:rPr>
        <w:t xml:space="preserve">•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C2 (studenti di terza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secondaria di primo grado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e prima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secondaria di secondo grado</w:t>
      </w:r>
      <w:r>
        <w:rPr>
          <w:rFonts w:ascii="Times New Roman" w:hAnsi="Times New Roman"/>
          <w:shd w:val="clear" w:color="auto" w:fill="ffffff"/>
          <w:rtl w:val="0"/>
          <w:lang w:val="it-IT"/>
        </w:rPr>
        <w:t>);</w:t>
      </w:r>
    </w:p>
    <w:p>
      <w:pPr>
        <w:pStyle w:val="Di default"/>
        <w:bidi w:val="0"/>
        <w:spacing w:before="0" w:line="360" w:lineRule="auto"/>
        <w:ind w:left="349" w:right="0" w:hanging="349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 w:hint="default"/>
          <w:shd w:val="clear" w:color="auto" w:fill="ffffff"/>
          <w:rtl w:val="0"/>
        </w:rPr>
        <w:t>•  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L1 (studenti di seconda, terza e quarta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secondaria di secondo grado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); </w:t>
      </w:r>
    </w:p>
    <w:p>
      <w:pPr>
        <w:pStyle w:val="Di default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Fonts w:ascii="Times New Roman" w:hAnsi="Times New Roman"/>
          <w:shd w:val="clear" w:color="auto" w:fill="ffffff"/>
          <w:rtl w:val="0"/>
          <w:lang w:val="it-IT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L 2 (</w:t>
      </w:r>
      <w:r>
        <w:rPr>
          <w:rFonts w:ascii="Times New Roman" w:hAnsi="Times New Roman"/>
          <w:shd w:val="clear" w:color="auto" w:fill="ffffff"/>
          <w:rtl w:val="0"/>
          <w:lang w:val="it-IT"/>
        </w:rPr>
        <w:t>studenti di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quinta  secondaria di secondo grado e del primo biennio universitario )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>La Semifinale avr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>inizio alle ore 14.30.</w:t>
      </w:r>
    </w:p>
    <w:p>
      <w:pPr>
        <w:pStyle w:val="Di default"/>
        <w:bidi w:val="0"/>
        <w:spacing w:before="0" w:line="360" w:lineRule="auto"/>
        <w:ind w:left="349" w:right="0" w:hanging="349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</w:rPr>
        <w:t xml:space="preserve">   </w:t>
      </w:r>
      <w:r>
        <w:rPr>
          <w:rFonts w:ascii="Times New Roman" w:hAnsi="Times New Roman"/>
          <w:rtl w:val="0"/>
          <w:lang w:val="it-IT"/>
        </w:rPr>
        <w:t>I concorrenti devono presentarsi alla sede indicata alle ore 14.00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con un documento di identit</w:t>
      </w:r>
      <w:r>
        <w:rPr>
          <w:rFonts w:ascii="Times New Roman" w:hAnsi="Times New Roman" w:hint="default"/>
          <w:b w:val="1"/>
          <w:bCs w:val="1"/>
          <w:rtl w:val="0"/>
        </w:rPr>
        <w:t>à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Di default"/>
        <w:bidi w:val="0"/>
        <w:spacing w:before="0" w:line="360" w:lineRule="auto"/>
        <w:ind w:left="349" w:right="0" w:hanging="349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</w:rPr>
        <w:t xml:space="preserve">   </w:t>
      </w:r>
      <w:r>
        <w:rPr>
          <w:rFonts w:ascii="Times New Roman" w:hAnsi="Times New Roman"/>
          <w:rtl w:val="0"/>
          <w:lang w:val="it-IT"/>
        </w:rPr>
        <w:t>Durata</w:t>
      </w:r>
      <w:r>
        <w:rPr>
          <w:rFonts w:ascii="Times New Roman" w:hAnsi="Times New Roman"/>
          <w:rtl w:val="0"/>
          <w:lang w:val="it-IT"/>
        </w:rPr>
        <w:t xml:space="preserve"> della prova</w:t>
      </w:r>
      <w:r>
        <w:rPr>
          <w:rFonts w:ascii="Times New Roman" w:hAnsi="Times New Roman"/>
          <w:rtl w:val="0"/>
          <w:lang w:val="it-IT"/>
        </w:rPr>
        <w:t xml:space="preserve">: 90 minuti per la categoria C1 e 120 minuti per la altre. </w:t>
      </w:r>
    </w:p>
    <w:p>
      <w:pPr>
        <w:pStyle w:val="Di default"/>
        <w:bidi w:val="0"/>
        <w:spacing w:before="0" w:line="360" w:lineRule="auto"/>
        <w:ind w:left="349" w:right="0" w:hanging="349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I concorrenti </w:t>
      </w:r>
    </w:p>
    <w:p>
      <w:pPr>
        <w:pStyle w:val="Di default"/>
        <w:bidi w:val="0"/>
        <w:spacing w:before="0" w:line="360" w:lineRule="auto"/>
        <w:ind w:left="261" w:right="0" w:hanging="261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•   </w:t>
      </w:r>
      <w:r>
        <w:rPr>
          <w:rFonts w:ascii="Times New Roman" w:hAnsi="Times New Roman"/>
          <w:rtl w:val="0"/>
          <w:lang w:val="it-IT"/>
        </w:rPr>
        <w:t>potranno usare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 xml:space="preserve">durante la prova solo carta e penna (niente calcolatrici); </w:t>
      </w:r>
    </w:p>
    <w:p>
      <w:pPr>
        <w:pStyle w:val="Di default"/>
        <w:bidi w:val="0"/>
        <w:spacing w:before="0" w:line="360" w:lineRule="auto"/>
        <w:ind w:left="261" w:right="0" w:hanging="261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•   </w:t>
      </w:r>
      <w:r>
        <w:rPr>
          <w:rFonts w:ascii="Times New Roman" w:hAnsi="Times New Roman"/>
          <w:rtl w:val="0"/>
          <w:lang w:val="it-IT"/>
        </w:rPr>
        <w:t>non potranno lasciare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aula prima di 60 minuti dall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 xml:space="preserve">inizio della prova; </w:t>
      </w:r>
    </w:p>
    <w:p>
      <w:pPr>
        <w:pStyle w:val="Di default"/>
        <w:bidi w:val="0"/>
        <w:spacing w:before="0" w:line="360" w:lineRule="auto"/>
        <w:ind w:left="261" w:right="0" w:hanging="261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• 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non sar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>possibile rispondere durante la prova alle domande dei concorrenti per non suscitare fraintendimenti e successive controversie.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Alle</w:t>
      </w:r>
      <w:r>
        <w:rPr>
          <w:rFonts w:ascii="Times New Roman" w:hAnsi="Times New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ore 15.00, sempre di</w:t>
      </w:r>
      <w:r>
        <w:rPr>
          <w:rFonts w:ascii="Times New Roman" w:hAnsi="Times New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sabato 16 marzo, i concorrenti non ammessi</w:t>
      </w:r>
      <w:r>
        <w:rPr>
          <w:rFonts w:ascii="Times New Roman" w:hAnsi="Times New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possono partecipare da casa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( previa iscrizione in piattaforma ) 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ad una </w:t>
      </w:r>
      <w:r>
        <w:rPr>
          <w:rFonts w:ascii="Times New Roman" w:hAnsi="Times New Roman" w:hint="default"/>
          <w:outline w:val="0"/>
          <w:color w:val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gara di consolazione</w:t>
      </w:r>
      <w:r>
        <w:rPr>
          <w:rFonts w:ascii="Times New Roman" w:hAnsi="Times New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on line, 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 la quale potranno vedere, appena terminata, l</w:t>
      </w:r>
      <w:r>
        <w:rPr>
          <w:rFonts w:ascii="Times New Roman" w:hAnsi="Times New Roman" w:hint="default"/>
          <w:outline w:val="0"/>
          <w:color w:val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esito della loro prova e la classifica nazionale e nei giorni successivi alla gara la classifica nazionale (naturalmente ben distinta da quella delle Semifinali).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l primo classificato di ogni categoria nella gara di consolazione 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parteciper</w:t>
      </w:r>
      <w:r>
        <w:rPr>
          <w:rFonts w:ascii="Times New Roman" w:hAnsi="Times New Roman" w:hint="default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alla Finale nazionale di Milano.</w:t>
      </w:r>
      <w:r>
        <w:rPr>
          <w:rFonts w:ascii="Times New Roman" w:hAnsi="Times New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Il supervisore di zona prof.ssa Laura Procino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tabs>
          <w:tab w:val="num" w:pos="196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</w:tabs>
        <w:ind w:left="72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</w:tabs>
        <w:ind w:left="90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</w:tabs>
        <w:ind w:left="108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</w:tabs>
        <w:ind w:left="126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</w:tabs>
        <w:ind w:left="14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</w:tabs>
        <w:ind w:left="162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</w:tabs>
        <w:ind w:left="180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</w:tabs>
        <w:ind w:left="198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