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Fonts w:ascii="Times New Roman" w:hAnsi="Times New Roman"/>
          <w:b w:val="1"/>
          <w:bCs w:val="1"/>
        </w:rPr>
      </w:pPr>
      <w:r>
        <w:rPr>
          <w:rFonts w:ascii="Times New Roman" w:hAnsi="Times New Roman"/>
          <w:b w:val="1"/>
          <w:bCs w:val="1"/>
        </w:rPr>
        <mc:AlternateContent>
          <mc:Choice Requires="wpg">
            <w:drawing>
              <wp:inline distT="0" distB="0" distL="0" distR="0">
                <wp:extent cx="790575" cy="781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81050"/>
                          <a:chOff x="0" y="0"/>
                          <a:chExt cx="790575" cy="7810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62.2pt;height:61.5pt;" coordorigin="0,0" coordsize="790575,781050">
                <v:rect id="_x0000_s1027" style="position:absolute;left:0;top:0;width:790575;height:781050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90575;height:781050;">
                  <v:imagedata r:id="rId4" o:title="image1.png"/>
                </v:shape>
              </v:group>
            </w:pict>
          </mc:Fallback>
        </mc:AlternateContent>
      </w:r>
    </w:p>
    <w:p>
      <w:pPr>
        <w:pStyle w:val="Corpo A"/>
        <w:tabs>
          <w:tab w:val="center" w:pos="4819"/>
          <w:tab w:val="right" w:pos="9612"/>
        </w:tabs>
        <w:suppressAutoHyphens w:val="1"/>
        <w:spacing w:after="0" w:line="240" w:lineRule="auto"/>
        <w:jc w:val="center"/>
        <w:rPr>
          <w:rFonts w:ascii="Arial" w:cs="Arial" w:hAnsi="Arial" w:eastAsia="Arial"/>
          <w:spacing w:val="-8"/>
          <w:sz w:val="32"/>
          <w:szCs w:val="32"/>
        </w:rPr>
      </w:pPr>
      <w:r>
        <w:rPr>
          <w:rFonts w:ascii="Arial" w:hAnsi="Arial"/>
          <w:spacing w:val="-8"/>
          <w:sz w:val="32"/>
          <w:szCs w:val="32"/>
          <w:rtl w:val="0"/>
          <w:lang w:val="de-DE"/>
        </w:rPr>
        <w:t xml:space="preserve">ISTITUTO  COMPRENSIVO </w:t>
      </w:r>
      <w:r>
        <w:rPr>
          <w:rFonts w:ascii="Arial" w:hAnsi="Arial" w:hint="default"/>
          <w:spacing w:val="-8"/>
          <w:sz w:val="32"/>
          <w:szCs w:val="32"/>
          <w:rtl w:val="0"/>
          <w:lang w:val="it-IT"/>
        </w:rPr>
        <w:t>“</w:t>
      </w:r>
      <w:r>
        <w:rPr>
          <w:rFonts w:ascii="Arial" w:hAnsi="Arial"/>
          <w:spacing w:val="-8"/>
          <w:sz w:val="32"/>
          <w:szCs w:val="32"/>
          <w:rtl w:val="0"/>
        </w:rPr>
        <w:t>G. SOLARI</w:t>
      </w:r>
      <w:r>
        <w:rPr>
          <w:rFonts w:ascii="Arial" w:hAnsi="Arial" w:hint="default"/>
          <w:spacing w:val="-8"/>
          <w:sz w:val="32"/>
          <w:szCs w:val="32"/>
          <w:rtl w:val="0"/>
          <w:lang w:val="it-IT"/>
        </w:rPr>
        <w:t xml:space="preserve">” – </w:t>
      </w:r>
      <w:r>
        <w:rPr>
          <w:rFonts w:ascii="Arial" w:hAnsi="Arial"/>
          <w:spacing w:val="-8"/>
          <w:sz w:val="32"/>
          <w:szCs w:val="32"/>
          <w:rtl w:val="0"/>
          <w:lang w:val="pt-PT"/>
        </w:rPr>
        <w:t>LORETO (AN)</w:t>
      </w:r>
    </w:p>
    <w:p>
      <w:pPr>
        <w:pStyle w:val="Corpo A"/>
        <w:suppressAutoHyphens w:val="1"/>
        <w:spacing w:after="0" w:line="240" w:lineRule="auto"/>
        <w:jc w:val="center"/>
        <w:rPr>
          <w:rFonts w:ascii="Arial" w:cs="Arial" w:hAnsi="Arial" w:eastAsia="Arial"/>
          <w:spacing w:val="-8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Scuola dell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’ </w:t>
      </w:r>
      <w:r>
        <w:rPr>
          <w:rFonts w:ascii="Arial" w:hAnsi="Arial"/>
          <w:sz w:val="24"/>
          <w:szCs w:val="24"/>
          <w:rtl w:val="0"/>
          <w:lang w:val="it-IT"/>
        </w:rPr>
        <w:t>Infanzia,Scuola Primaria, Scuola Secondaria di 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° </w:t>
      </w:r>
      <w:r>
        <w:rPr>
          <w:rFonts w:ascii="Arial" w:hAnsi="Arial"/>
          <w:sz w:val="24"/>
          <w:szCs w:val="24"/>
          <w:rtl w:val="0"/>
          <w:lang w:val="es-ES_tradnl"/>
        </w:rPr>
        <w:t>grado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SCHEDA PER LA CERTIFICAZIONE DELLE COMPETENZE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AL TERMINE DEL PRIMO CICLO DI ISTRUZIONE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Il Dirigente Scolastico</w:t>
      </w:r>
    </w:p>
    <w:p>
      <w:pPr>
        <w:pStyle w:val="Corpo A"/>
        <w:ind w:right="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Visti gli atti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ufficio relativi alle valutazioni espresse dagli insegnanti e ai giudizi definiti dal Consiglio di classe in sede di scrutinio finale;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tenuto conto del percorso scolastico ed in riferimento al Profilo dello studente; 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ind w:right="9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CERTIFICA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alunn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..., 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nat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... il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.., 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ha frequentato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scolastico 2014 / 2015 la classe TERZA sez.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con orario settimanale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 ore;</w:t>
      </w:r>
    </w:p>
    <w:p>
      <w:pPr>
        <w:pStyle w:val="Corpo A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ha raggiunto i livelli di competenza di seguito illustrati.</w:t>
      </w:r>
    </w:p>
    <w:p>
      <w:pPr>
        <w:pStyle w:val="Corpo A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7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2"/>
        <w:gridCol w:w="8338"/>
      </w:tblGrid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13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Livello</w:t>
            </w:r>
          </w:p>
        </w:tc>
        <w:tc>
          <w:tcPr>
            <w:tcW w:type="dxa" w:w="83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Indicatori esplicativi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3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Avanzato </w:t>
            </w:r>
          </w:p>
        </w:tc>
        <w:tc>
          <w:tcPr>
            <w:tcW w:type="dxa" w:w="83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 svolge compiti e risolve problemi complessi, mostrando padronanza nell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uso delle conoscenze e delle abilit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;  propone e sostiene le proprie opinioni e assume in modo responsabile decisioni consapevoli.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B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Intermedio  </w:t>
            </w:r>
          </w:p>
        </w:tc>
        <w:tc>
          <w:tcPr>
            <w:tcW w:type="dxa" w:w="8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 svolge compiti e risolve problemi in situazioni nuove, compie scelte consapevoli, mostrando di saper utilizzare le conoscenze e le abilit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acquisite.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Base</w:t>
            </w:r>
          </w:p>
        </w:tc>
        <w:tc>
          <w:tcPr>
            <w:tcW w:type="dxa" w:w="8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 svolge compiti semplici anche in situazioni nuove, mostrando di possedere conoscenze e abilit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fondamentali e di saper applicare basilari regole e procedure apprese.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Iniziale</w:t>
            </w:r>
          </w:p>
        </w:tc>
        <w:tc>
          <w:tcPr>
            <w:tcW w:type="dxa" w:w="8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alunno/a, se opportunamente guidato/a, svolge compiti semplici in situazioni note.</w:t>
            </w:r>
          </w:p>
        </w:tc>
      </w:tr>
    </w:tbl>
    <w:p>
      <w:pPr>
        <w:pStyle w:val="Corpo A"/>
        <w:widowControl w:val="0"/>
        <w:suppressAutoHyphens w:val="1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5"/>
        <w:gridCol w:w="5223"/>
        <w:gridCol w:w="1922"/>
        <w:gridCol w:w="2131"/>
        <w:gridCol w:w="749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Profilo delle competenze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Competenze chiave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Discipline coinvolte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Livello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1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Ha una padronanza della lingua italiana tale da consentirgli di comprendere enunciati e testi di una certa complessit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, di esprimere le proprie idee, di adottare un registro linguistico appropriato alle diverse situazioni.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Comunicazione nella madrelingua o lingua di istruzione.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2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Nell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incontro con persone di diverse nazionalit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è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in grado di esprimersi a livello elementare in lingua inglese e di affrontare una comunicazione essenziale, in semplici situazioni di vita quotidiana, in una seconda lingua europea. Utilizza la lingua inglese nell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uso delle tecnologie dell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informazione e della comunicazione.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Comunicazione nelle lingue straniere.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3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Le sue conoscenze matematiche e scientifico-tecnologiche gli consentono di analizzare dati e fatti della realt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 di verificare 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attendibilit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Competenza matematica e competenze di base in scienza e tecnologia.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4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Competenze digitali.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5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Si orienta nello spazio e nel tempo dando espressione a curiosit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 ricerca di senso; osserva ed interpreta ambienti, fatti, fenomeni e produzioni artistiche.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Imparare ad imparare.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Consapevolezza ed espressione culturale.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6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Possiede un patrimonio organico di conoscenze e nozioni di base ed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allo stesso tempo capace di ricercare e di procurarsi velocemente nuove informazioni ed impegnarsi in nuovi apprendimenti anche in modo autonomo.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Imparare ad imparare.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7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Utilizza gli strumenti di conoscenza per comprendere se stesso e gli altri, per riconoscere ed apprezzare le diverse identit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, le tradizioni culturali e religiose, in un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ottica di dialogo e di rispetto reciproco. Interpreta i sistemi simbolici e culturali della societ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Consapevolezza ed espressione culturale.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8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In relazione alle proprie potenzialit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 al proprio talento si esprime in ambiti motori, artistici e musicali che gli sono congeniali.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Consapevolezza ed espressione culturale.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9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Dimostra originalit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 spirito di iniziativa. Si assume le proprie responsabilit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, chiede aiuto quando si trova in difficolt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e sa fornire aiuto a chi lo chiede.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disposto ad analizzare se stesso e a misurarsi con le novit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 gli imprevisti.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Spirito di iniziativa e imprenditorialit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Competenze sociali e civiche.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10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Ha consapevolezza delle proprie potenzialit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 dei propri limiti. Orienta le proprie scelte in modo consapevole. Si impegna per portare a compimento il lavoro iniziato da solo o insieme ad altri.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Imparare ad imparare. Competenze sociali e civiche.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11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Rispetta le regole condivise, collabora con gli altri per la costruzione del bene comune esprimendo le proprie personali opinioni e sensibilit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Competenze sociali e civiche.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12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Ha cura e rispetto di 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é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, come presupposto di un sano e corretto stile di vita. Assimila il senso e la necessit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del rispetto della convivenza civile. Ha attenzione per le funzioni pubbliche alle quali partecipa nelle diverse forme in cui questo pu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avvenire: momenti educativi informali e non formali, esposizione pubblica del proprio lavoro, occasioni rituali nelle comunit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che frequenta, azioni di solidariet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, manifestazioni sportive non agonistiche, volontariato, ecc.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Competenze sociali e civiche.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Tutte le discipline, con particolare riferimento a:</w:t>
            </w:r>
          </w:p>
          <w:p>
            <w:pPr>
              <w:pStyle w:val="Corpo A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...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13</w:t>
            </w:r>
          </w:p>
        </w:tc>
        <w:tc>
          <w:tcPr>
            <w:tcW w:type="dxa" w:w="1002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40" w:after="40" w:line="16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alunno/a ha inoltre mostrato significative competenze nello svolgimento di attivit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scolastiche e/o extrascolastiche, relativamente a: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.</w:t>
            </w:r>
          </w:p>
        </w:tc>
      </w:tr>
    </w:tbl>
    <w:p>
      <w:pPr>
        <w:pStyle w:val="Corpo A"/>
        <w:widowControl w:val="0"/>
        <w:suppressAutoHyphens w:val="1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Corpo A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Sulla base dei livelli raggiunti dall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alunno/a nelle competenze considerate, il Consiglio di Classe propone la prosecuzione degli studi nel/i seguente/i percorso/i: ..</w:t>
      </w:r>
      <w:r>
        <w:rPr>
          <w:rFonts w:ascii="Times New Roman" w:hAnsi="Times New Roman" w:hint="default"/>
          <w:rtl w:val="0"/>
          <w:lang w:val="it-IT"/>
        </w:rPr>
        <w:t>……………………………………………………………………………</w:t>
      </w:r>
    </w:p>
    <w:p>
      <w:pPr>
        <w:pStyle w:val="Corpo A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tabs>
          <w:tab w:val="center" w:pos="7380"/>
        </w:tabs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Data. </w:t>
      </w:r>
      <w:r>
        <w:rPr>
          <w:rFonts w:ascii="Times New Roman" w:hAnsi="Times New Roman" w:hint="default"/>
          <w:rtl w:val="0"/>
          <w:lang w:val="it-IT"/>
        </w:rPr>
        <w:t>………………</w:t>
      </w:r>
      <w:r>
        <w:rPr>
          <w:rFonts w:ascii="Times New Roman" w:hAnsi="Times New Roman"/>
          <w:rtl w:val="0"/>
          <w:lang w:val="it-IT"/>
        </w:rPr>
        <w:t>.</w:t>
        <w:tab/>
        <w:t xml:space="preserve">Il Dirigente Scolastico </w:t>
      </w:r>
    </w:p>
    <w:p>
      <w:pPr>
        <w:pStyle w:val="Corpo A"/>
        <w:tabs>
          <w:tab w:val="center" w:pos="7380"/>
        </w:tabs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rpo A"/>
        <w:tabs>
          <w:tab w:val="center" w:pos="7380"/>
        </w:tabs>
        <w:spacing w:after="0" w:line="240" w:lineRule="auto"/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Prof</w:t>
      </w:r>
      <w:r>
        <w:rPr>
          <w:rFonts w:ascii="Times New Roman" w:hAnsi="Times New Roman"/>
          <w:sz w:val="24"/>
          <w:szCs w:val="24"/>
          <w:rtl w:val="0"/>
          <w:lang w:val="it-IT"/>
        </w:rPr>
        <w:t>. Gabriele Torquati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